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bookmarkStart w:id="0" w:name="_GoBack"/>
      <w:bookmarkEnd w:id="0"/>
      <w:r>
        <w:rPr/>
        <w:t>Statement</w:t>
      </w:r>
    </w:p>
    <w:p>
      <w:pPr>
        <w:pStyle w:val="Normal"/>
        <w:rPr/>
      </w:pPr>
      <w:r>
        <w:rPr/>
        <w:t>The government of the Republic of Korea must cease religious repression and the incitement of conflict, and uphold the freedom of religion guaranteed by the Constitution.</w:t>
      </w:r>
    </w:p>
    <w:p>
      <w:pPr>
        <w:pStyle w:val="Normal"/>
        <w:rPr/>
      </w:pPr>
      <w:r>
        <w:rPr/>
        <w:t>The government of the Republic of Korea has openly displayed animosity toward specific religious groups and has moved to exert sweeping pressure by mobilizing state power. Such conduct directly violates the freedom of religion and the principle of the separation of church and state guaranteed under Article 20 of the Constitution of the Republic of Korea, and fundamentally undermines the foundations of democracy.</w:t>
      </w:r>
    </w:p>
    <w:p>
      <w:pPr>
        <w:pStyle w:val="Normal"/>
        <w:rPr/>
      </w:pPr>
      <w:r>
        <w:rPr/>
        <w:t>On 12 January 2026, the Blue House Spokesperson Kang Yoo-jeong said at a briefing that President Lee Jae-myung held a luncheon meeting with religious leaders, during which some participants stated, “harms caused by pseudo-religious cults such as the Unification Church and Shincheonji are severe.” The president expressed his agreement, saying, “It is indeed a difficult subject, but social harm is substantial because it has been neglected for far too long.”</w:t>
      </w:r>
    </w:p>
    <w:p>
      <w:pPr>
        <w:pStyle w:val="Normal"/>
        <w:rPr/>
      </w:pPr>
      <w:r>
        <w:rPr/>
        <w:t>On the following day, 13 January, Prime Minister Kim Min-seok publicly characterized the Unification Church and Shincheonji as “pseudo-religion,” “cult,” and “social harms that must be eradicated,” and directed that, along with the joint investigation, all ministries explore measures to eliminate the harms. He further stated that, “the negative and illegal aspects of the state-church collusion laid the groundwork for the manipulation of state affairs, and the connection to various crimes and illegal activities overseas damaged national prestige,” adding that “if left unaddressed, this will result in grave national harm.”</w:t>
      </w:r>
    </w:p>
    <w:p>
      <w:pPr>
        <w:pStyle w:val="Normal"/>
        <w:rPr/>
      </w:pPr>
      <w:r>
        <w:rPr/>
        <w:t>The president’s remarks at the luncheon and the prime minister’s statement at the Cabinet meeting amount to an overt declaration of repression against certain religious groups by the Lee administration. In a country founded upon the Constitution that guarantees the separation of the state and church, specific religious groups were branded as social harms and detriments after listening to select religious leaders at a luncheon—is this not the collusion of the state and church? Is it appropriate for the president and religious leaders to fuel public hostility toward particular faiths over a meal? In alignment with this, the prime minister ordered the deployment of state power against certain religious groups the following day. Does this not constitute the precise state-church collusion that serves the interests of particular religious denominations?</w:t>
      </w:r>
    </w:p>
    <w:p>
      <w:pPr>
        <w:pStyle w:val="Normal"/>
        <w:rPr/>
      </w:pPr>
      <w:r>
        <w:rPr/>
        <w:t>According to Articles 10 and 11 of the Constitution of Korea, a democratic republic, all citizens are assured of dignity and shall not be discriminated against on account of religion or social status. On what grounds or authority can the government define particular faiths as “pseudo-religion” or “social harm”? Are citizens to exercise their freedom of religion only with government permission? Such actions undermine the dignity of citizens who are constitutionally guaranteed the freedom of religion and destroy the principles of freedom, liberty, and justice, amounting to a form of religious inquisition that has no place in a democratic republic.</w:t>
      </w:r>
    </w:p>
    <w:p>
      <w:pPr>
        <w:pStyle w:val="Normal"/>
        <w:rPr/>
      </w:pPr>
      <w:r>
        <w:rPr/>
        <w:t>It is the duty of the believers to serve as the light and salt of the world through sacrifice and service, and uphold faith amid persecution from political powers and secularized religious forces of their time to practice love and peace instilled in the scripture. Correspondingly, it is the duty of the state to safeguard such freedom of religion. Acts that create social division and conflict by labeling faiths as “pseudo-religion” or “cults” without dialogue will inevitably be subject to judgment of the Constitution and the law.</w:t>
      </w:r>
    </w:p>
    <w:p>
      <w:pPr>
        <w:pStyle w:val="Normal"/>
        <w:rPr/>
      </w:pPr>
      <w:r>
        <w:rPr/>
        <w:t>The Republic of Korea is a member of the international community obligated to respect freedom, liberty, and human rights with no discrimination based on religion, as stipulated in the Universal Declaration of Human Rights and the UN Charter, and is a state party to the International Covenant on Civil and Political Rights (ICCPR). The actions of the current government run counter to international human rights standards and, by their own actions, damage the nation’s standing.</w:t>
      </w:r>
    </w:p>
    <w:p>
      <w:pPr>
        <w:pStyle w:val="Normal"/>
        <w:rPr/>
      </w:pPr>
      <w:r>
        <w:rPr/>
        <w:t>Therefore, the Coalition for Democracy and Freedom of Religion (CDFR) urgently demands the following:</w:t>
      </w:r>
    </w:p>
    <w:p>
      <w:pPr>
        <w:pStyle w:val="Normal"/>
        <w:rPr/>
      </w:pPr>
      <w:r>
        <w:rPr/>
        <w:t>First, the government of the Republic of Korea must immediately cease all actions that incite hatred toward particular religious groups and that wrongfully wield state power to infringe upon the freedom of religion.</w:t>
      </w:r>
    </w:p>
    <w:p>
      <w:pPr>
        <w:pStyle w:val="Normal"/>
        <w:rPr/>
      </w:pPr>
      <w:r>
        <w:rPr/>
        <w:t>Second, the president and the prime minister must issue a public apology for discriminatory remarks that betray the spirit of the Constitution and pledge to prevent any recurrence.</w:t>
      </w:r>
    </w:p>
    <w:p>
      <w:pPr>
        <w:pStyle w:val="Normal"/>
        <w:rPr/>
      </w:pPr>
      <w:r>
        <w:rPr/>
        <w:t>Third, the government of the Republic of Korea must abandon biased forms of engagement, such as meetings with leaders of select religious denominations, and promote harmony in which everyone’s freedom of religion and conscience are fully respected.</w:t>
      </w:r>
    </w:p>
    <w:p>
      <w:pPr>
        <w:pStyle w:val="Normal"/>
        <w:rPr/>
      </w:pPr>
      <w:r>
        <w:rPr/>
        <w:t>Fourth, we call upon international institutions, including the United Nations (UN), and organizations dedicated to freedom or belief, democracy, and human rights worldwide to examine the reality of anti-democratic religious discrimination and suppression occurring in the Republic of Korea, and to issue official statements expressing grave concern and recommendations.</w:t>
      </w:r>
    </w:p>
    <w:p>
      <w:pPr>
        <w:pStyle w:val="Normal"/>
        <w:rPr/>
      </w:pPr>
      <w:r>
        <w:rPr/>
        <w:t>The CDFR solemnly declares its commitment to stand in solidarity with nations around the world and to act in unity for the advancement of global democracy.</w:t>
      </w:r>
    </w:p>
    <w:p>
      <w:pPr>
        <w:pStyle w:val="Normal"/>
        <w:rPr/>
      </w:pPr>
      <w:r>
        <w:rPr/>
        <w:t>23 January 2026</w:t>
      </w:r>
    </w:p>
    <w:p>
      <w:pPr>
        <w:pStyle w:val="Normal"/>
        <w:widowControl/>
        <w:bidi w:val="0"/>
        <w:spacing w:lineRule="auto" w:line="259" w:before="0" w:after="160"/>
        <w:jc w:val="start"/>
        <w:rPr/>
      </w:pPr>
      <w:r>
        <w:rPr/>
        <w:t>Coalition for Democracy and Freedom of Religion (CDFR)</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Noto Sans CJK SC" w:cs="आम"/>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आम"/>
    </w:rPr>
  </w:style>
  <w:style w:type="paragraph" w:styleId="Caption">
    <w:name w:val="caption"/>
    <w:basedOn w:val="Normal"/>
    <w:qFormat/>
    <w:pPr>
      <w:suppressLineNumbers/>
      <w:spacing w:before="120" w:after="120"/>
    </w:pPr>
    <w:rPr>
      <w:rFonts w:cs="आम"/>
      <w:i/>
      <w:iCs/>
      <w:sz w:val="24"/>
      <w:szCs w:val="24"/>
    </w:rPr>
  </w:style>
  <w:style w:type="paragraph" w:styleId="Index">
    <w:name w:val="Index"/>
    <w:basedOn w:val="Normal"/>
    <w:qFormat/>
    <w:pPr>
      <w:suppressLineNumbers/>
    </w:pPr>
    <w:rPr>
      <w:rFonts w:cs="आम"/>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Collabora_Office/25.04.7.3$Android_AARCH64 LibreOffice_project/4ad7ba32450f</Application>
  <AppVersion>15.0000</AppVersion>
  <Pages>2</Pages>
  <Words>840</Words>
  <Characters>4720</Characters>
  <CharactersWithSpaces>5542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2025-10-17T07:22:00Z</dcterms:created>
  <dc:creator>MAI KT</dc:creator>
  <dc:description/>
  <dc:language>en-US</dc:language>
  <cp:lastModifiedBy/>
  <dcterms:modified xsi:type="dcterms:W3CDTF">2026-02-02T15:27:57Z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